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C7CF942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A5EF6">
        <w:rPr>
          <w:rFonts w:ascii="Arial" w:hAnsi="Arial" w:cs="Arial"/>
          <w:snapToGrid w:val="0"/>
          <w:sz w:val="22"/>
          <w:szCs w:val="22"/>
        </w:rPr>
        <w:t>Ústecký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A5EF6">
        <w:rPr>
          <w:rFonts w:ascii="Arial" w:hAnsi="Arial" w:cs="Arial"/>
          <w:snapToGrid w:val="0"/>
          <w:sz w:val="22"/>
          <w:szCs w:val="22"/>
        </w:rPr>
        <w:t>Teplice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3A5EF6">
        <w:rPr>
          <w:rFonts w:ascii="Arial" w:hAnsi="Arial" w:cs="Arial"/>
          <w:snapToGrid w:val="0"/>
          <w:sz w:val="22"/>
          <w:szCs w:val="22"/>
        </w:rPr>
        <w:t>Masarykova 2421/66, 415 01 Teplice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1316E2C8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A5EF6">
        <w:rPr>
          <w:rFonts w:ascii="Arial" w:hAnsi="Arial" w:cs="Arial"/>
          <w:sz w:val="22"/>
          <w:szCs w:val="22"/>
        </w:rPr>
        <w:t>Ing. Soňou Balcárkovou, vedoucí Pobočky Teplice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3D83456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3A5EF6">
        <w:rPr>
          <w:rFonts w:ascii="Arial" w:hAnsi="Arial" w:cs="Arial"/>
          <w:sz w:val="22"/>
          <w:szCs w:val="22"/>
        </w:rPr>
        <w:t>Ing. Soňou Balcárkovou, vedoucí Pobočky Teplice</w:t>
      </w:r>
    </w:p>
    <w:p w14:paraId="75B59BEE" w14:textId="0A96373F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3A5EF6">
        <w:rPr>
          <w:rFonts w:ascii="Arial" w:hAnsi="Arial" w:cs="Arial"/>
          <w:snapToGrid w:val="0"/>
          <w:sz w:val="22"/>
          <w:szCs w:val="22"/>
        </w:rPr>
        <w:t>Simonou Bílkovou, pracovník Pobočky Teplice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1262D9B6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3A5EF6">
        <w:rPr>
          <w:rFonts w:ascii="Arial" w:hAnsi="Arial" w:cs="Arial"/>
          <w:snapToGrid w:val="0"/>
          <w:sz w:val="22"/>
          <w:szCs w:val="22"/>
        </w:rPr>
        <w:t>+420 727 956 826</w:t>
      </w:r>
    </w:p>
    <w:p w14:paraId="6DA97DD3" w14:textId="70B3E22D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="003A5EF6" w:rsidRPr="00D15A0F">
          <w:rPr>
            <w:rStyle w:val="Hypertextovodkaz"/>
            <w:rFonts w:ascii="Arial" w:hAnsi="Arial" w:cs="Arial"/>
            <w:snapToGrid w:val="0"/>
            <w:sz w:val="22"/>
            <w:szCs w:val="22"/>
          </w:rPr>
          <w:t>teplice.pk@spucr.cz</w:t>
        </w:r>
      </w:hyperlink>
      <w:r w:rsidR="003A5EF6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2FFB7FF7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72293E62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8E52A7">
        <w:rPr>
          <w:rFonts w:ascii="Arial" w:hAnsi="Arial" w:cs="Arial"/>
          <w:b/>
          <w:bCs/>
          <w:snapToGrid w:val="0"/>
          <w:sz w:val="22"/>
          <w:szCs w:val="22"/>
        </w:rPr>
        <w:t xml:space="preserve">Vytyčení </w:t>
      </w:r>
      <w:r w:rsidR="00911316">
        <w:rPr>
          <w:rFonts w:ascii="Arial" w:hAnsi="Arial" w:cs="Arial"/>
          <w:b/>
          <w:bCs/>
          <w:snapToGrid w:val="0"/>
          <w:sz w:val="22"/>
          <w:szCs w:val="22"/>
        </w:rPr>
        <w:t>po KoPÚ 2024 - Teplice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0F450FD1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711B2530" w:rsidR="00C05583" w:rsidRPr="001F59AB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1F59AB">
        <w:rPr>
          <w:rFonts w:ascii="Arial" w:hAnsi="Arial" w:cs="Arial"/>
          <w:sz w:val="22"/>
          <w:szCs w:val="22"/>
        </w:rPr>
        <w:t>Podkladem pro vyt</w:t>
      </w:r>
      <w:r w:rsidR="00311E5C" w:rsidRPr="001F59AB">
        <w:rPr>
          <w:rFonts w:ascii="Arial" w:hAnsi="Arial" w:cs="Arial"/>
          <w:sz w:val="22"/>
          <w:szCs w:val="22"/>
        </w:rPr>
        <w:t>y</w:t>
      </w:r>
      <w:r w:rsidRPr="001F59AB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1F59AB">
        <w:rPr>
          <w:rFonts w:ascii="Arial" w:hAnsi="Arial" w:cs="Arial"/>
          <w:sz w:val="22"/>
          <w:szCs w:val="22"/>
        </w:rPr>
        <w:t xml:space="preserve">pozemků </w:t>
      </w:r>
      <w:r w:rsidR="008B50BB" w:rsidRPr="001F59AB">
        <w:rPr>
          <w:rFonts w:ascii="Arial" w:hAnsi="Arial" w:cs="Arial"/>
          <w:sz w:val="22"/>
          <w:szCs w:val="22"/>
        </w:rPr>
        <w:t xml:space="preserve">jsou </w:t>
      </w:r>
      <w:r w:rsidRPr="001F59AB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1F59AB">
        <w:rPr>
          <w:rFonts w:ascii="Arial" w:hAnsi="Arial" w:cs="Arial"/>
          <w:sz w:val="22"/>
          <w:szCs w:val="22"/>
        </w:rPr>
        <w:t xml:space="preserve"> vlastníků</w:t>
      </w:r>
      <w:r w:rsidRPr="001F59AB">
        <w:rPr>
          <w:rFonts w:ascii="Arial" w:hAnsi="Arial" w:cs="Arial"/>
          <w:sz w:val="22"/>
          <w:szCs w:val="22"/>
        </w:rPr>
        <w:t xml:space="preserve"> o vyt</w:t>
      </w:r>
      <w:r w:rsidR="00183368" w:rsidRPr="001F59AB">
        <w:rPr>
          <w:rFonts w:ascii="Arial" w:hAnsi="Arial" w:cs="Arial"/>
          <w:sz w:val="22"/>
          <w:szCs w:val="22"/>
        </w:rPr>
        <w:t>y</w:t>
      </w:r>
      <w:r w:rsidRPr="001F59AB">
        <w:rPr>
          <w:rFonts w:ascii="Arial" w:hAnsi="Arial" w:cs="Arial"/>
          <w:sz w:val="22"/>
          <w:szCs w:val="22"/>
        </w:rPr>
        <w:t xml:space="preserve">čení vedené u KPÚ pro </w:t>
      </w:r>
      <w:r w:rsidR="008E52A7" w:rsidRPr="001F59AB">
        <w:rPr>
          <w:rFonts w:ascii="Arial" w:hAnsi="Arial" w:cs="Arial"/>
          <w:sz w:val="22"/>
          <w:szCs w:val="22"/>
        </w:rPr>
        <w:t xml:space="preserve">Ústecký </w:t>
      </w:r>
      <w:proofErr w:type="gramStart"/>
      <w:r w:rsidR="008E52A7" w:rsidRPr="001F59AB">
        <w:rPr>
          <w:rFonts w:ascii="Arial" w:hAnsi="Arial" w:cs="Arial"/>
          <w:sz w:val="22"/>
          <w:szCs w:val="22"/>
        </w:rPr>
        <w:t>kraj</w:t>
      </w:r>
      <w:r w:rsidR="00EF29D9" w:rsidRPr="001F59AB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1F59AB">
        <w:rPr>
          <w:rFonts w:ascii="Arial" w:hAnsi="Arial" w:cs="Arial"/>
          <w:sz w:val="22"/>
          <w:szCs w:val="22"/>
        </w:rPr>
        <w:t>,</w:t>
      </w:r>
      <w:proofErr w:type="gramEnd"/>
      <w:r w:rsidR="007256EE" w:rsidRPr="001F59AB">
        <w:rPr>
          <w:rFonts w:ascii="Arial" w:hAnsi="Arial" w:cs="Arial"/>
          <w:sz w:val="22"/>
          <w:szCs w:val="22"/>
        </w:rPr>
        <w:t xml:space="preserve"> Pobočky</w:t>
      </w:r>
      <w:r w:rsidR="008E52A7" w:rsidRPr="001F59AB">
        <w:rPr>
          <w:rFonts w:ascii="Arial" w:hAnsi="Arial" w:cs="Arial"/>
          <w:sz w:val="22"/>
          <w:szCs w:val="22"/>
        </w:rPr>
        <w:t xml:space="preserve"> Teplice.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18A2FFE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EC57544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8E52A7">
        <w:rPr>
          <w:rFonts w:ascii="Arial" w:hAnsi="Arial" w:cs="Arial"/>
          <w:sz w:val="22"/>
          <w:szCs w:val="22"/>
        </w:rPr>
        <w:t>Zabrušany,</w:t>
      </w:r>
      <w:r w:rsidR="00C812A4">
        <w:rPr>
          <w:rFonts w:ascii="Arial" w:hAnsi="Arial" w:cs="Arial"/>
          <w:sz w:val="22"/>
          <w:szCs w:val="22"/>
        </w:rPr>
        <w:t xml:space="preserve"> Želénky,</w:t>
      </w:r>
      <w:r w:rsidR="008E52A7">
        <w:rPr>
          <w:rFonts w:ascii="Arial" w:hAnsi="Arial" w:cs="Arial"/>
          <w:sz w:val="22"/>
          <w:szCs w:val="22"/>
        </w:rPr>
        <w:t xml:space="preserve"> Světec, Štrbice, Lukov u Bíliny</w:t>
      </w:r>
      <w:r w:rsidR="009D2583">
        <w:rPr>
          <w:rFonts w:ascii="Arial" w:hAnsi="Arial" w:cs="Arial"/>
          <w:sz w:val="22"/>
          <w:szCs w:val="22"/>
        </w:rPr>
        <w:t>, Štěpánov u Lukova (okres Teplice) a k.ú. Babiny I. (okres Ústí nad Labem)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305F0CA9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9D2583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0E5FE899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D2583">
        <w:rPr>
          <w:rFonts w:ascii="Arial" w:hAnsi="Arial" w:cs="Arial"/>
          <w:sz w:val="22"/>
          <w:szCs w:val="22"/>
        </w:rPr>
        <w:t>Ústecký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D2583">
        <w:rPr>
          <w:rFonts w:ascii="Arial" w:hAnsi="Arial" w:cs="Arial"/>
          <w:sz w:val="22"/>
          <w:szCs w:val="22"/>
        </w:rPr>
        <w:t>Teplice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9D2583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4E4A6D4A" w:rsidR="00FD4817" w:rsidRPr="004E7B4A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4E7B4A">
        <w:rPr>
          <w:rFonts w:ascii="Arial" w:hAnsi="Arial" w:cs="Arial"/>
          <w:b/>
          <w:bCs/>
          <w:sz w:val="22"/>
          <w:szCs w:val="22"/>
        </w:rPr>
        <w:t xml:space="preserve">do </w:t>
      </w:r>
      <w:r w:rsidR="009D2583" w:rsidRPr="004E7B4A">
        <w:rPr>
          <w:rFonts w:ascii="Arial" w:hAnsi="Arial" w:cs="Arial"/>
          <w:b/>
          <w:bCs/>
          <w:sz w:val="22"/>
          <w:szCs w:val="22"/>
        </w:rPr>
        <w:t>30. 6. 2025.</w:t>
      </w:r>
    </w:p>
    <w:p w14:paraId="07965649" w14:textId="75591B32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947751">
        <w:rPr>
          <w:rFonts w:ascii="Arial" w:hAnsi="Arial" w:cs="Arial"/>
          <w:sz w:val="22"/>
          <w:szCs w:val="22"/>
        </w:rPr>
        <w:t xml:space="preserve"> Zabrušany,</w:t>
      </w:r>
      <w:r w:rsidR="00C812A4">
        <w:rPr>
          <w:rFonts w:ascii="Arial" w:hAnsi="Arial" w:cs="Arial"/>
          <w:sz w:val="22"/>
          <w:szCs w:val="22"/>
        </w:rPr>
        <w:t xml:space="preserve"> Želénky,</w:t>
      </w:r>
      <w:r w:rsidR="00947751">
        <w:rPr>
          <w:rFonts w:ascii="Arial" w:hAnsi="Arial" w:cs="Arial"/>
          <w:sz w:val="22"/>
          <w:szCs w:val="22"/>
        </w:rPr>
        <w:t xml:space="preserve"> Světec, Štrbice, Lukov u Bíliny a Štěpánov u Lukova,</w:t>
      </w:r>
      <w:r w:rsidR="00D6451F" w:rsidRPr="00014665">
        <w:rPr>
          <w:rFonts w:ascii="Arial" w:hAnsi="Arial" w:cs="Arial"/>
          <w:sz w:val="22"/>
          <w:szCs w:val="22"/>
        </w:rPr>
        <w:t xml:space="preserve"> okres:</w:t>
      </w:r>
      <w:r w:rsidR="00947751">
        <w:rPr>
          <w:rFonts w:ascii="Arial" w:hAnsi="Arial" w:cs="Arial"/>
          <w:sz w:val="22"/>
          <w:szCs w:val="22"/>
        </w:rPr>
        <w:t xml:space="preserve"> Teplice a katastrální území Babiny I., okres: Ústí nad Labem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947751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4F3A0E61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47751">
        <w:rPr>
          <w:rFonts w:ascii="Arial" w:hAnsi="Arial" w:cs="Arial"/>
          <w:sz w:val="22"/>
          <w:szCs w:val="22"/>
        </w:rPr>
        <w:t xml:space="preserve">Státní pozemkový úřad, Krajský pozemkový úřad pro Ústecký kraj, Pobočka Teplice, Masarykova 2421/66, 415 01 </w:t>
      </w:r>
      <w:proofErr w:type="spellStart"/>
      <w:r w:rsidR="00947751">
        <w:rPr>
          <w:rFonts w:ascii="Arial" w:hAnsi="Arial" w:cs="Arial"/>
          <w:sz w:val="22"/>
          <w:szCs w:val="22"/>
        </w:rPr>
        <w:t>Telice</w:t>
      </w:r>
      <w:proofErr w:type="spellEnd"/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01467DBA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AD59655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</w:t>
      </w:r>
      <w:r w:rsidR="1ED011F6" w:rsidRPr="00014665">
        <w:rPr>
          <w:rFonts w:ascii="Arial" w:hAnsi="Arial" w:cs="Arial"/>
          <w:sz w:val="22"/>
          <w:szCs w:val="22"/>
        </w:rPr>
        <w:t>60+</w:t>
      </w:r>
      <w:proofErr w:type="gramStart"/>
      <w:r w:rsidR="1ED011F6" w:rsidRPr="00947751">
        <w:rPr>
          <w:rFonts w:ascii="Arial" w:hAnsi="Arial" w:cs="Arial"/>
          <w:sz w:val="22"/>
          <w:szCs w:val="22"/>
          <w:highlight w:val="yellow"/>
        </w:rPr>
        <w:t>…</w:t>
      </w:r>
      <w:r w:rsidR="396D3E07" w:rsidRPr="00947751">
        <w:rPr>
          <w:rFonts w:ascii="Arial" w:hAnsi="Arial" w:cs="Arial"/>
          <w:sz w:val="22"/>
          <w:szCs w:val="22"/>
          <w:highlight w:val="yellow"/>
        </w:rPr>
        <w:t>…</w:t>
      </w:r>
      <w:r w:rsidR="1ED011F6" w:rsidRPr="00947751">
        <w:rPr>
          <w:rFonts w:ascii="Arial" w:hAnsi="Arial" w:cs="Arial"/>
          <w:sz w:val="22"/>
          <w:szCs w:val="22"/>
          <w:highlight w:val="yellow"/>
        </w:rPr>
        <w:t>.</w:t>
      </w:r>
      <w:proofErr w:type="gramEnd"/>
      <w:r w:rsidR="1ED011F6" w:rsidRPr="00947751">
        <w:rPr>
          <w:rFonts w:ascii="Arial" w:hAnsi="Arial" w:cs="Arial"/>
          <w:sz w:val="22"/>
          <w:szCs w:val="22"/>
          <w:highlight w:val="yellow"/>
        </w:rPr>
        <w:t>.</w:t>
      </w:r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3D633C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47751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AD660A2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(XXXX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71E07B02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2B19AD">
        <w:rPr>
          <w:rFonts w:ascii="Arial" w:hAnsi="Arial" w:cs="Arial"/>
          <w:b/>
          <w:snapToGrid w:val="0"/>
          <w:sz w:val="22"/>
          <w:szCs w:val="22"/>
        </w:rPr>
        <w:t>Ústecký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2B19AD">
        <w:rPr>
          <w:rFonts w:ascii="Arial" w:hAnsi="Arial" w:cs="Arial"/>
          <w:b/>
          <w:snapToGrid w:val="0"/>
          <w:sz w:val="22"/>
          <w:szCs w:val="22"/>
        </w:rPr>
        <w:t>Teplice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2B19AD">
        <w:rPr>
          <w:rFonts w:ascii="Arial" w:hAnsi="Arial" w:cs="Arial"/>
          <w:snapToGrid w:val="0"/>
          <w:sz w:val="22"/>
          <w:szCs w:val="22"/>
        </w:rPr>
        <w:t xml:space="preserve"> Masarykova 2421/66, 415 01 Teplice.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30D2542C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6CC772D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CC4BC3">
        <w:rPr>
          <w:rFonts w:ascii="Arial" w:hAnsi="Arial" w:cs="Arial"/>
          <w:sz w:val="22"/>
          <w:szCs w:val="22"/>
        </w:rPr>
        <w:t>Teplice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56620217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Datum: </w:t>
      </w:r>
      <w:r w:rsidR="007467D3">
        <w:rPr>
          <w:rFonts w:ascii="Arial" w:hAnsi="Arial" w:cs="Arial"/>
          <w:sz w:val="22"/>
          <w:szCs w:val="22"/>
        </w:rPr>
        <w:t>dle el. podpisu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="007467D3">
        <w:rPr>
          <w:rFonts w:ascii="Arial" w:hAnsi="Arial" w:cs="Arial"/>
          <w:sz w:val="22"/>
          <w:szCs w:val="22"/>
        </w:rPr>
        <w:t>dle el. podpisu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5FE3AA5D" w:rsidR="00BB303E" w:rsidRPr="007467D3" w:rsidRDefault="007467D3" w:rsidP="007467D3">
      <w:pPr>
        <w:ind w:left="426"/>
        <w:rPr>
          <w:rFonts w:ascii="Arial" w:hAnsi="Arial" w:cs="Arial"/>
          <w:i/>
          <w:iCs/>
          <w:sz w:val="22"/>
          <w:szCs w:val="22"/>
        </w:rPr>
      </w:pPr>
      <w:r w:rsidRPr="007467D3">
        <w:rPr>
          <w:rFonts w:ascii="Arial" w:hAnsi="Arial" w:cs="Arial"/>
          <w:i/>
          <w:iCs/>
          <w:sz w:val="22"/>
          <w:szCs w:val="22"/>
        </w:rPr>
        <w:t>„elektronicky podepsáno“</w:t>
      </w:r>
      <w:r w:rsidRPr="007467D3">
        <w:rPr>
          <w:rFonts w:ascii="Arial" w:hAnsi="Arial" w:cs="Arial"/>
          <w:i/>
          <w:iCs/>
          <w:sz w:val="22"/>
          <w:szCs w:val="22"/>
        </w:rPr>
        <w:tab/>
      </w:r>
      <w:r w:rsidRPr="007467D3">
        <w:rPr>
          <w:rFonts w:ascii="Arial" w:hAnsi="Arial" w:cs="Arial"/>
          <w:i/>
          <w:iCs/>
          <w:sz w:val="22"/>
          <w:szCs w:val="22"/>
        </w:rPr>
        <w:tab/>
      </w:r>
      <w:r w:rsidRPr="007467D3">
        <w:rPr>
          <w:rFonts w:ascii="Arial" w:hAnsi="Arial" w:cs="Arial"/>
          <w:i/>
          <w:iCs/>
          <w:sz w:val="22"/>
          <w:szCs w:val="22"/>
        </w:rPr>
        <w:tab/>
      </w:r>
      <w:r w:rsidRPr="007467D3">
        <w:rPr>
          <w:rFonts w:ascii="Arial" w:hAnsi="Arial" w:cs="Arial"/>
          <w:i/>
          <w:iCs/>
          <w:sz w:val="22"/>
          <w:szCs w:val="22"/>
        </w:rPr>
        <w:tab/>
        <w:t xml:space="preserve">    „elektronicky podepsáno“</w:t>
      </w:r>
    </w:p>
    <w:p w14:paraId="5B4ECE86" w14:textId="39106D7F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7E50155F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CC4BC3">
        <w:rPr>
          <w:rFonts w:ascii="Arial" w:hAnsi="Arial" w:cs="Arial"/>
          <w:sz w:val="22"/>
          <w:szCs w:val="22"/>
        </w:rPr>
        <w:t>Ing. Soňa Balcárková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0C8F7622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CC4BC3">
        <w:rPr>
          <w:rFonts w:ascii="Arial" w:hAnsi="Arial" w:cs="Arial"/>
          <w:sz w:val="22"/>
          <w:szCs w:val="22"/>
        </w:rPr>
        <w:t>vedoucí Pobočky Teplice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4E32341" w14:textId="77777777" w:rsidR="00C862FC" w:rsidRDefault="00C862FC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507D0690" w14:textId="77777777" w:rsidR="00C862FC" w:rsidRDefault="00C862FC" w:rsidP="00C862FC">
      <w:pPr>
        <w:spacing w:after="120"/>
        <w:ind w:left="0"/>
        <w:rPr>
          <w:rFonts w:ascii="Arial" w:hAnsi="Arial" w:cs="Arial"/>
          <w:sz w:val="22"/>
          <w:szCs w:val="22"/>
        </w:rPr>
      </w:pPr>
      <w:r w:rsidRPr="00CC34C3">
        <w:rPr>
          <w:rFonts w:ascii="Arial" w:hAnsi="Arial" w:cs="Arial"/>
          <w:sz w:val="22"/>
          <w:szCs w:val="22"/>
        </w:rPr>
        <w:lastRenderedPageBreak/>
        <w:t>Příloha č. 1 - Seznam vytyčovaných pozemků s uvedením katastrálního území</w:t>
      </w:r>
    </w:p>
    <w:tbl>
      <w:tblPr>
        <w:tblpPr w:leftFromText="141" w:rightFromText="141" w:vertAnchor="text" w:tblpY="1"/>
        <w:tblOverlap w:val="never"/>
        <w:tblW w:w="81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7181"/>
      </w:tblGrid>
      <w:tr w:rsidR="009B3395" w:rsidRPr="00E07A87" w14:paraId="5FFB2491" w14:textId="77777777" w:rsidTr="00667FCE">
        <w:trPr>
          <w:trHeight w:val="435"/>
        </w:trPr>
        <w:tc>
          <w:tcPr>
            <w:tcW w:w="8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9C8DB" w14:textId="5D78F4C8" w:rsidR="009B3395" w:rsidRPr="009B3395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B339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Okres Teplice:</w:t>
            </w:r>
          </w:p>
        </w:tc>
      </w:tr>
      <w:tr w:rsidR="009B3395" w:rsidRPr="00E07A87" w14:paraId="3515884F" w14:textId="77777777" w:rsidTr="00667FCE">
        <w:trPr>
          <w:trHeight w:val="43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1A3F3" w14:textId="7E105F9C" w:rsidR="009B3395" w:rsidRPr="00E07A87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LV 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B6383" w14:textId="5530D87C" w:rsidR="009B3395" w:rsidRPr="00E07A87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Pozemky</w:t>
            </w:r>
          </w:p>
        </w:tc>
      </w:tr>
      <w:tr w:rsidR="00C862FC" w:rsidRPr="00E07A87" w14:paraId="06FFBDDE" w14:textId="77777777" w:rsidTr="00667FCE">
        <w:trPr>
          <w:trHeight w:val="43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B28E" w14:textId="77777777" w:rsidR="00C862FC" w:rsidRPr="00E07A87" w:rsidRDefault="00C862FC" w:rsidP="00667FCE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CD04C" w14:textId="56BED57D" w:rsidR="00C862FC" w:rsidRPr="00E07A87" w:rsidRDefault="00C862FC" w:rsidP="00667FCE">
            <w:pPr>
              <w:spacing w:before="0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Seznam pozemků k vytyčení k.ú. </w:t>
            </w:r>
            <w:r w:rsidR="009B33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Zabrušany</w:t>
            </w:r>
          </w:p>
        </w:tc>
      </w:tr>
      <w:tr w:rsidR="00C862FC" w:rsidRPr="00E07A87" w14:paraId="5D75ECAB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3A15A" w14:textId="702F5761" w:rsidR="00C862FC" w:rsidRPr="00246512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B9E9" w14:textId="7E118B7C" w:rsidR="00C862FC" w:rsidRPr="00246512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405</w:t>
            </w:r>
          </w:p>
        </w:tc>
      </w:tr>
      <w:tr w:rsidR="00C862FC" w:rsidRPr="00E07A87" w14:paraId="119E685A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551D6" w14:textId="51EF5BAA" w:rsidR="00C862FC" w:rsidRPr="00246512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3FEE" w14:textId="3AE0B4AA" w:rsidR="00C862FC" w:rsidRPr="00246512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508</w:t>
            </w:r>
          </w:p>
        </w:tc>
      </w:tr>
      <w:tr w:rsidR="00C862FC" w:rsidRPr="00E07A87" w14:paraId="5D9CCAF1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604D6" w14:textId="11157864" w:rsidR="00C862FC" w:rsidRPr="006C56FB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44BCD" w14:textId="23B3BCB5" w:rsidR="00C862FC" w:rsidRPr="006C56FB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581</w:t>
            </w:r>
          </w:p>
        </w:tc>
      </w:tr>
      <w:tr w:rsidR="00C862FC" w:rsidRPr="00E07A87" w14:paraId="5A5D30ED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266BA" w14:textId="422A40AE" w:rsidR="00C862FC" w:rsidRPr="00F46006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BCBFB" w14:textId="5728862E" w:rsidR="00C862FC" w:rsidRPr="00F46006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507, 509, 530</w:t>
            </w:r>
          </w:p>
        </w:tc>
      </w:tr>
      <w:tr w:rsidR="00C862FC" w:rsidRPr="00E07A87" w14:paraId="5AE0ABEE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DEA5" w14:textId="2F9D3A31" w:rsidR="00C862FC" w:rsidRPr="00246512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4505" w14:textId="56DDDA8C" w:rsidR="00C862FC" w:rsidRPr="00246512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436, 437</w:t>
            </w:r>
          </w:p>
        </w:tc>
      </w:tr>
      <w:tr w:rsidR="00C862FC" w:rsidRPr="009B3395" w14:paraId="626D247A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09E80" w14:textId="626401F6" w:rsidR="00C862FC" w:rsidRPr="009B3395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3395">
              <w:rPr>
                <w:rFonts w:ascii="Arial" w:hAnsi="Arial" w:cs="Arial"/>
                <w:sz w:val="22"/>
                <w:szCs w:val="22"/>
              </w:rPr>
              <w:t>430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D9AEB" w14:textId="699B5F25" w:rsidR="00C862FC" w:rsidRPr="009B3395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503, 540, 552</w:t>
            </w:r>
          </w:p>
        </w:tc>
      </w:tr>
      <w:tr w:rsidR="00C862FC" w:rsidRPr="009B3395" w14:paraId="40F3FF93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46F2" w14:textId="16ED9C5A" w:rsidR="00C862FC" w:rsidRPr="009B3395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77799" w14:textId="1561A512" w:rsidR="00C862FC" w:rsidRPr="009B3395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563</w:t>
            </w:r>
          </w:p>
        </w:tc>
      </w:tr>
      <w:tr w:rsidR="00C862FC" w:rsidRPr="009B3395" w14:paraId="4E85C014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07FD1" w14:textId="66FAA22A" w:rsidR="00C862FC" w:rsidRPr="009B3395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433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477D4" w14:textId="1C8F3216" w:rsidR="00C862FC" w:rsidRPr="009B3395" w:rsidRDefault="00667FCE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460, 475, 487, 488, 489, 660, 678</w:t>
            </w:r>
          </w:p>
        </w:tc>
      </w:tr>
      <w:tr w:rsidR="00C862FC" w:rsidRPr="009B3395" w14:paraId="55F2CF33" w14:textId="77777777" w:rsidTr="00667FCE">
        <w:trPr>
          <w:trHeight w:val="30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6A4B7" w14:textId="67F4C53C" w:rsidR="00C862FC" w:rsidRPr="009B3395" w:rsidRDefault="00667FCE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435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9FE6F" w14:textId="3F6A299B" w:rsidR="00C862FC" w:rsidRPr="009B3395" w:rsidRDefault="00667FCE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583, 584, 585, 588, 591</w:t>
            </w:r>
          </w:p>
        </w:tc>
      </w:tr>
      <w:tr w:rsidR="00C862FC" w:rsidRPr="009B3395" w14:paraId="585EC397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3C080" w14:textId="37FB5105" w:rsidR="00C862FC" w:rsidRPr="009B3395" w:rsidRDefault="00667FCE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CDAB3" w14:textId="4A51B711" w:rsidR="00C862FC" w:rsidRPr="009B3395" w:rsidRDefault="00667FCE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358, 366, 368, 574</w:t>
            </w:r>
          </w:p>
        </w:tc>
      </w:tr>
      <w:tr w:rsidR="00C862FC" w:rsidRPr="009B3395" w14:paraId="169CFC22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6B65" w14:textId="38027D50" w:rsidR="00C862FC" w:rsidRPr="009B3395" w:rsidRDefault="00667FCE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EDEFB" w14:textId="3EB8B9F9" w:rsidR="00C862FC" w:rsidRPr="009B3395" w:rsidRDefault="00667FCE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st. 186, st. 187, st. 188, 359, 361, 362, 364, 365, 367, 369, 370, 371, 372, 374, 375, 376</w:t>
            </w:r>
          </w:p>
        </w:tc>
      </w:tr>
      <w:tr w:rsidR="00C862FC" w:rsidRPr="009B3395" w14:paraId="11FFF3B5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159A1" w14:textId="4DB2D535" w:rsidR="00C862FC" w:rsidRPr="009B3395" w:rsidRDefault="00667FC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2E95" w14:textId="52E46CF7" w:rsidR="00C862FC" w:rsidRPr="009B3395" w:rsidRDefault="00667FC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570</w:t>
            </w:r>
          </w:p>
        </w:tc>
      </w:tr>
      <w:tr w:rsidR="00667FCE" w:rsidRPr="009B3395" w14:paraId="751983B2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C65D3" w14:textId="15177D77" w:rsidR="00667FCE" w:rsidRDefault="00583DC7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22F9" w14:textId="73C5EF21" w:rsidR="00667FCE" w:rsidRDefault="00583DC7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414</w:t>
            </w:r>
          </w:p>
        </w:tc>
      </w:tr>
      <w:tr w:rsidR="00667FCE" w:rsidRPr="009B3395" w14:paraId="6C783268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F6F48" w14:textId="5CD56AE0" w:rsidR="00667FCE" w:rsidRDefault="00583DC7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CDD71" w14:textId="015E35A5" w:rsidR="00667FCE" w:rsidRDefault="00583DC7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408, 418, 421</w:t>
            </w:r>
          </w:p>
        </w:tc>
      </w:tr>
      <w:tr w:rsidR="00667FCE" w:rsidRPr="009B3395" w14:paraId="20907B30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25F37" w14:textId="3F982D7E" w:rsidR="00667FCE" w:rsidRDefault="00583DC7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499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B9B44" w14:textId="26B23413" w:rsidR="00667FCE" w:rsidRDefault="00583DC7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441, 446</w:t>
            </w:r>
          </w:p>
        </w:tc>
      </w:tr>
      <w:tr w:rsidR="00667FCE" w:rsidRPr="009B3395" w14:paraId="49EA8A0D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4F6D1" w14:textId="77777777" w:rsidR="00667FCE" w:rsidRDefault="00667FC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7E14" w14:textId="77777777" w:rsidR="00667FCE" w:rsidRDefault="00667FC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862FC" w:rsidRPr="00373158" w14:paraId="54483A06" w14:textId="77777777" w:rsidTr="00667FCE">
        <w:trPr>
          <w:trHeight w:val="45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179C" w14:textId="77777777" w:rsidR="00C862FC" w:rsidRPr="00373158" w:rsidRDefault="00C862FC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7FA2" w14:textId="0FEBFBC1" w:rsidR="00C862FC" w:rsidRPr="00373158" w:rsidRDefault="00C862FC" w:rsidP="00667FCE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Seznam pozemků k vytyčení k.ú. </w:t>
            </w:r>
            <w:r w:rsidR="009B339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Želénky</w:t>
            </w:r>
          </w:p>
        </w:tc>
      </w:tr>
      <w:tr w:rsidR="00C862FC" w:rsidRPr="00373158" w14:paraId="5DE76BE6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DFA7" w14:textId="63CC471E" w:rsidR="00C862FC" w:rsidRDefault="009B3395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F03F4" w14:textId="066C590B" w:rsidR="00C862FC" w:rsidRDefault="009B3395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357, 410, 420, 421</w:t>
            </w:r>
          </w:p>
        </w:tc>
      </w:tr>
      <w:tr w:rsidR="00C862FC" w:rsidRPr="00373158" w14:paraId="4F61A09B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429B" w14:textId="33C2AD04" w:rsidR="00C862FC" w:rsidRPr="00373158" w:rsidRDefault="00667FC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E4EF" w14:textId="5056723C" w:rsidR="00C862FC" w:rsidRPr="00373158" w:rsidRDefault="00667FC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451</w:t>
            </w:r>
          </w:p>
        </w:tc>
      </w:tr>
      <w:tr w:rsidR="00C862FC" w:rsidRPr="00373158" w14:paraId="423170EC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B36D8" w14:textId="692E12DB" w:rsidR="00C862FC" w:rsidRDefault="00667FC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E2D3" w14:textId="539FF3AB" w:rsidR="00C862FC" w:rsidRDefault="00583DC7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397, 400, 401, 416, 417</w:t>
            </w:r>
          </w:p>
        </w:tc>
      </w:tr>
      <w:tr w:rsidR="00C862FC" w:rsidRPr="00373158" w14:paraId="3BE52D4C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5F761" w14:textId="60B27E4E" w:rsidR="00C862FC" w:rsidRPr="00373158" w:rsidRDefault="00C862FC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048CA" w14:textId="57472DBD" w:rsidR="00C862FC" w:rsidRPr="00373158" w:rsidRDefault="00C862FC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3DC7" w:rsidRPr="00373158" w14:paraId="5BC3128E" w14:textId="77777777" w:rsidTr="009301F5">
        <w:trPr>
          <w:trHeight w:val="45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09E2" w14:textId="77777777" w:rsidR="00583DC7" w:rsidRPr="00373158" w:rsidRDefault="00583DC7" w:rsidP="00583DC7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01F7" w14:textId="209CE1A4" w:rsidR="00583DC7" w:rsidRPr="00373158" w:rsidRDefault="00583DC7" w:rsidP="00583DC7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Seznam pozemků k vytyčení k.ú.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Světec</w:t>
            </w:r>
          </w:p>
        </w:tc>
      </w:tr>
      <w:tr w:rsidR="00C862FC" w:rsidRPr="00373158" w14:paraId="0C22C18F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79420" w14:textId="39707E7A" w:rsidR="00C862FC" w:rsidRPr="00373158" w:rsidRDefault="00BC607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6F75" w14:textId="4EFB3E32" w:rsidR="00C862FC" w:rsidRPr="00373158" w:rsidRDefault="00BC607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675</w:t>
            </w:r>
          </w:p>
        </w:tc>
      </w:tr>
      <w:tr w:rsidR="00C862FC" w:rsidRPr="00373158" w14:paraId="61A6975E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84D90" w14:textId="58068852" w:rsidR="00C862FC" w:rsidRPr="00373158" w:rsidRDefault="00BC607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45325" w14:textId="3274F764" w:rsidR="00C862FC" w:rsidRDefault="00BC607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681, 682</w:t>
            </w:r>
          </w:p>
        </w:tc>
      </w:tr>
      <w:tr w:rsidR="00C862FC" w:rsidRPr="00373158" w14:paraId="437C9704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9E4B0" w14:textId="1E67269D" w:rsidR="00C862FC" w:rsidRPr="00373158" w:rsidRDefault="00BC607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383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71139" w14:textId="595AEF3D" w:rsidR="00C862FC" w:rsidRPr="00373158" w:rsidRDefault="00BC607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695</w:t>
            </w:r>
          </w:p>
        </w:tc>
      </w:tr>
      <w:tr w:rsidR="00C862FC" w:rsidRPr="00373158" w14:paraId="70785222" w14:textId="77777777" w:rsidTr="00667FCE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5018" w14:textId="7BC996C2" w:rsidR="00C862FC" w:rsidRPr="00373158" w:rsidRDefault="00BC607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431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F61D1" w14:textId="51959777" w:rsidR="00C862FC" w:rsidRPr="00373158" w:rsidRDefault="00BC607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701, 702, 704, 707, 710, 962, 963, 973, 975</w:t>
            </w:r>
          </w:p>
        </w:tc>
      </w:tr>
      <w:tr w:rsidR="00C862FC" w:rsidRPr="00373158" w14:paraId="3FE5CA31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3DFEE" w14:textId="0DFDF959" w:rsidR="00C862FC" w:rsidRDefault="00BC607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97C8" w14:textId="77E04144" w:rsidR="00C862FC" w:rsidRDefault="00BC607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747, 748, 750, 752, 753, 754, 755, 756, 757, 758, 759, 961</w:t>
            </w:r>
          </w:p>
        </w:tc>
      </w:tr>
      <w:tr w:rsidR="00C862FC" w:rsidRPr="00373158" w14:paraId="449AA8AC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AA16D" w14:textId="787ACCDD" w:rsidR="00C862FC" w:rsidRPr="00373158" w:rsidRDefault="00BC607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FB473" w14:textId="3CE0391F" w:rsidR="00C862FC" w:rsidRPr="00373158" w:rsidRDefault="00BC607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953</w:t>
            </w:r>
          </w:p>
        </w:tc>
      </w:tr>
      <w:tr w:rsidR="00C862FC" w:rsidRPr="00373158" w14:paraId="06EA3511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A2ED" w14:textId="73D0750A" w:rsidR="00C862FC" w:rsidRDefault="00BC607E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5323" w14:textId="3880DA38" w:rsidR="00C862FC" w:rsidRDefault="00BC607E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777, 954, 955, 956, 964, 965, 966, 967, 968, 969</w:t>
            </w:r>
          </w:p>
        </w:tc>
      </w:tr>
      <w:tr w:rsidR="00C862FC" w:rsidRPr="00373158" w14:paraId="36B58CFD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28E5D" w14:textId="031CE6AA" w:rsidR="00C862FC" w:rsidRPr="00373158" w:rsidRDefault="0064223A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C60AD" w14:textId="26028E42" w:rsidR="00C862FC" w:rsidRPr="00373158" w:rsidRDefault="0064223A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782, 787, 788</w:t>
            </w:r>
          </w:p>
        </w:tc>
      </w:tr>
      <w:tr w:rsidR="00C862FC" w:rsidRPr="00373158" w14:paraId="09C387A4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E8BF7" w14:textId="799043C3" w:rsidR="00C862FC" w:rsidRPr="00373158" w:rsidRDefault="0064223A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C7C90" w14:textId="7CE220FE" w:rsidR="00C862FC" w:rsidRPr="00373158" w:rsidRDefault="0064223A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803, 804</w:t>
            </w:r>
          </w:p>
        </w:tc>
      </w:tr>
      <w:tr w:rsidR="00C862FC" w:rsidRPr="00373158" w14:paraId="0080E4C1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764A3" w14:textId="0AF1A53B" w:rsidR="00C862FC" w:rsidRPr="00F507BF" w:rsidRDefault="0064223A" w:rsidP="00667FCE">
            <w:pPr>
              <w:spacing w:before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10001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C94AF" w14:textId="36F7A518" w:rsidR="00C862FC" w:rsidRPr="00F507BF" w:rsidRDefault="00C862FC" w:rsidP="00667FCE">
            <w:pPr>
              <w:spacing w:before="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62FC" w:rsidRPr="00373158" w14:paraId="506A1060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47828" w14:textId="36AFD48C" w:rsidR="00C862FC" w:rsidRPr="00A5625A" w:rsidRDefault="00C862FC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91A4" w14:textId="757222D9" w:rsidR="00C862FC" w:rsidRPr="00A5625A" w:rsidRDefault="00C862FC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4223A" w:rsidRPr="00373158" w14:paraId="58C2E4F7" w14:textId="77777777" w:rsidTr="009301F5">
        <w:trPr>
          <w:trHeight w:val="45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0841" w14:textId="77777777" w:rsidR="0064223A" w:rsidRPr="00373158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9C5F" w14:textId="7508E832" w:rsidR="0064223A" w:rsidRPr="00373158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Seznam pozemků k vytyčení k.ú.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Štěpánov u Lukova</w:t>
            </w:r>
          </w:p>
        </w:tc>
      </w:tr>
      <w:tr w:rsidR="00C862FC" w:rsidRPr="00373158" w14:paraId="5D225C85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31DE0" w14:textId="5EE7DDE1" w:rsidR="00C862FC" w:rsidRPr="00A5625A" w:rsidRDefault="0064223A" w:rsidP="00667FCE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DC89" w14:textId="493D779A" w:rsidR="00C862FC" w:rsidRPr="00A5625A" w:rsidRDefault="0064223A" w:rsidP="00667FCE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645</w:t>
            </w:r>
          </w:p>
        </w:tc>
      </w:tr>
      <w:tr w:rsidR="0064223A" w:rsidRPr="00373158" w14:paraId="4C60F7FF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4319D" w14:textId="1DED955D" w:rsidR="0064223A" w:rsidRPr="00373158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FF899" w14:textId="07E4733E" w:rsidR="0064223A" w:rsidRPr="00373158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625, 508</w:t>
            </w:r>
          </w:p>
        </w:tc>
      </w:tr>
      <w:tr w:rsidR="0064223A" w:rsidRPr="00373158" w14:paraId="6E8DA209" w14:textId="77777777" w:rsidTr="0064223A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09F4E" w14:textId="77777777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C63CD" w14:textId="77777777" w:rsidR="0064223A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4223A" w:rsidRPr="00373158" w14:paraId="525F37B8" w14:textId="77777777" w:rsidTr="0064223A">
        <w:trPr>
          <w:trHeight w:val="45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3B68" w14:textId="77777777" w:rsidR="0064223A" w:rsidRPr="00373158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D781" w14:textId="59A60AE0" w:rsidR="0064223A" w:rsidRPr="00373158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Seznam pozemků k vytyčení k.ú.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Lukov u Bíliny</w:t>
            </w:r>
          </w:p>
        </w:tc>
      </w:tr>
      <w:tr w:rsidR="0064223A" w:rsidRPr="00373158" w14:paraId="295A3AC4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16D7" w14:textId="515121AE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8F2E0" w14:textId="6CA39527" w:rsidR="0064223A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654</w:t>
            </w:r>
          </w:p>
        </w:tc>
      </w:tr>
      <w:tr w:rsidR="0064223A" w:rsidRPr="00373158" w14:paraId="09F0FB1A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E4618" w14:textId="77777777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40859" w14:textId="77777777" w:rsidR="0064223A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4223A" w:rsidRPr="00373158" w14:paraId="01C544C1" w14:textId="77777777" w:rsidTr="009301F5">
        <w:trPr>
          <w:trHeight w:val="45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9096" w14:textId="77777777" w:rsidR="0064223A" w:rsidRPr="00373158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A30E" w14:textId="4A908046" w:rsidR="0064223A" w:rsidRPr="00373158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315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Seznam pozemků k vytyčení k.ú.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Štrbice</w:t>
            </w:r>
          </w:p>
        </w:tc>
      </w:tr>
      <w:tr w:rsidR="0064223A" w:rsidRPr="00373158" w14:paraId="55874E56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1A238" w14:textId="6F97A39D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92E70" w14:textId="118DE5F2" w:rsidR="0064223A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601, 625, 626, 599, 585</w:t>
            </w:r>
          </w:p>
        </w:tc>
      </w:tr>
      <w:tr w:rsidR="0064223A" w:rsidRPr="00373158" w14:paraId="6D1A82B5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5D2A9" w14:textId="77777777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F7BBA" w14:textId="77777777" w:rsidR="0064223A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4223A" w:rsidRPr="00E07A87" w14:paraId="68F73F81" w14:textId="77777777" w:rsidTr="009301F5">
        <w:trPr>
          <w:trHeight w:val="435"/>
        </w:trPr>
        <w:tc>
          <w:tcPr>
            <w:tcW w:w="8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A0964" w14:textId="02285233" w:rsidR="0064223A" w:rsidRPr="009B3395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B339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Okres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Ústí nad Labem</w:t>
            </w:r>
            <w:r w:rsidRPr="009B339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64223A" w:rsidRPr="00E07A87" w14:paraId="08A21DC1" w14:textId="77777777" w:rsidTr="009301F5">
        <w:trPr>
          <w:trHeight w:val="43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96B11" w14:textId="77777777" w:rsidR="0064223A" w:rsidRPr="00E07A87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LV 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D3189" w14:textId="77777777" w:rsidR="0064223A" w:rsidRPr="00E07A87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Pozemky</w:t>
            </w:r>
          </w:p>
        </w:tc>
      </w:tr>
      <w:tr w:rsidR="0064223A" w:rsidRPr="00E07A87" w14:paraId="0A438707" w14:textId="77777777" w:rsidTr="009301F5">
        <w:trPr>
          <w:trHeight w:val="43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C2571" w14:textId="77777777" w:rsidR="0064223A" w:rsidRPr="00E07A87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53FF6" w14:textId="37BBACA1" w:rsidR="0064223A" w:rsidRPr="00E07A87" w:rsidRDefault="0064223A" w:rsidP="0064223A">
            <w:pPr>
              <w:spacing w:before="0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07A8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Seznam pozemků k vytyčení k.ú.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Babiny I.</w:t>
            </w:r>
          </w:p>
        </w:tc>
      </w:tr>
      <w:tr w:rsidR="0064223A" w:rsidRPr="00373158" w14:paraId="2B5BC694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324B2" w14:textId="1681E2A4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37FD3" w14:textId="0CC33654" w:rsidR="0064223A" w:rsidRDefault="003B643D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233</w:t>
            </w:r>
          </w:p>
        </w:tc>
      </w:tr>
      <w:tr w:rsidR="0064223A" w:rsidRPr="00373158" w14:paraId="7C7E3A5F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0AD96" w14:textId="1F91A019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00FE2" w14:textId="4D37DE7A" w:rsidR="0064223A" w:rsidRDefault="003B643D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230</w:t>
            </w:r>
          </w:p>
        </w:tc>
      </w:tr>
      <w:tr w:rsidR="0064223A" w:rsidRPr="00373158" w14:paraId="68CA88D8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BE414" w14:textId="4BE73337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A277" w14:textId="0833BBEA" w:rsidR="0064223A" w:rsidRDefault="003B643D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269, 274</w:t>
            </w:r>
          </w:p>
        </w:tc>
      </w:tr>
      <w:tr w:rsidR="0064223A" w:rsidRPr="00373158" w14:paraId="009229D3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0857" w14:textId="6F4F1216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EE5C" w14:textId="022D729B" w:rsidR="0064223A" w:rsidRDefault="003B643D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262, 264, 240, 246, 309, 263, 315, 243, 244, 241</w:t>
            </w:r>
          </w:p>
        </w:tc>
      </w:tr>
      <w:tr w:rsidR="0064223A" w:rsidRPr="00373158" w14:paraId="79C3C435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5A38" w14:textId="77777777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7F521" w14:textId="77777777" w:rsidR="0064223A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4223A" w:rsidRPr="00373158" w14:paraId="6B86470C" w14:textId="77777777" w:rsidTr="00667FCE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CB44A" w14:textId="77777777" w:rsidR="0064223A" w:rsidRDefault="0064223A" w:rsidP="0064223A">
            <w:pPr>
              <w:spacing w:before="0"/>
              <w:ind w:left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D7E62" w14:textId="77777777" w:rsidR="0064223A" w:rsidRDefault="0064223A" w:rsidP="0064223A">
            <w:pPr>
              <w:spacing w:before="0"/>
              <w:ind w:left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C55BE95" w14:textId="61D2A119" w:rsidR="00C862FC" w:rsidRPr="00014665" w:rsidRDefault="00667FCE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textWrapping" w:clear="all"/>
      </w:r>
    </w:p>
    <w:sectPr w:rsidR="00C862FC" w:rsidRPr="00014665" w:rsidSect="00A10967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A37FBE0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 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6C966DCE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 w:rsidR="00F66471">
      <w:rPr>
        <w:rFonts w:ascii="Arial" w:hAnsi="Arial" w:cs="Arial"/>
        <w:sz w:val="16"/>
        <w:szCs w:val="16"/>
      </w:rPr>
      <w:t>po KOPÚ 2024 - Teplice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86D96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9EE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59AB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9AD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5EF6"/>
    <w:rsid w:val="003A6840"/>
    <w:rsid w:val="003B1DCA"/>
    <w:rsid w:val="003B3838"/>
    <w:rsid w:val="003B643D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E7B4A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83DC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354B4"/>
    <w:rsid w:val="0064223A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CE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7D3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52A7"/>
    <w:rsid w:val="008E6CCF"/>
    <w:rsid w:val="008F0BF1"/>
    <w:rsid w:val="008F5F5B"/>
    <w:rsid w:val="008F7E74"/>
    <w:rsid w:val="0090165D"/>
    <w:rsid w:val="0091090C"/>
    <w:rsid w:val="00910DD9"/>
    <w:rsid w:val="00911316"/>
    <w:rsid w:val="0091238B"/>
    <w:rsid w:val="0091285C"/>
    <w:rsid w:val="00921728"/>
    <w:rsid w:val="009427AC"/>
    <w:rsid w:val="00947751"/>
    <w:rsid w:val="009574D7"/>
    <w:rsid w:val="00957761"/>
    <w:rsid w:val="00963CDE"/>
    <w:rsid w:val="00970FC5"/>
    <w:rsid w:val="00977C0C"/>
    <w:rsid w:val="009855A2"/>
    <w:rsid w:val="00993230"/>
    <w:rsid w:val="009A31A6"/>
    <w:rsid w:val="009B3395"/>
    <w:rsid w:val="009B371D"/>
    <w:rsid w:val="009C090B"/>
    <w:rsid w:val="009C5EB7"/>
    <w:rsid w:val="009D0C34"/>
    <w:rsid w:val="009D2583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0D7E"/>
    <w:rsid w:val="00BC607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812A4"/>
    <w:rsid w:val="00C862FC"/>
    <w:rsid w:val="00C90564"/>
    <w:rsid w:val="00CA2120"/>
    <w:rsid w:val="00CA7CD0"/>
    <w:rsid w:val="00CB7B66"/>
    <w:rsid w:val="00CC0248"/>
    <w:rsid w:val="00CC4BC3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6471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223A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A5EF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A5E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teplice.pk@spucr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13</Pages>
  <Words>4973</Words>
  <Characters>29344</Characters>
  <Application>Microsoft Office Word</Application>
  <DocSecurity>0</DocSecurity>
  <Lines>244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Bílková Simona</cp:lastModifiedBy>
  <cp:revision>17</cp:revision>
  <cp:lastPrinted>2019-05-02T06:41:00Z</cp:lastPrinted>
  <dcterms:created xsi:type="dcterms:W3CDTF">2023-06-13T11:03:00Z</dcterms:created>
  <dcterms:modified xsi:type="dcterms:W3CDTF">2024-11-20T09:02:00Z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